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5C2F" w14:textId="77777777" w:rsidR="00DD018D" w:rsidRDefault="00DD018D" w:rsidP="00C60E0C">
      <w:pPr>
        <w:shd w:val="clear" w:color="auto" w:fill="FFFFFF"/>
        <w:spacing w:after="0" w:line="240" w:lineRule="atLeast"/>
        <w:outlineLvl w:val="1"/>
        <w:rPr>
          <w:rFonts w:ascii="Arial" w:eastAsia="Times New Roman" w:hAnsi="Arial" w:cs="Arial"/>
          <w:b/>
          <w:bCs/>
          <w:color w:val="555555"/>
          <w:sz w:val="47"/>
          <w:szCs w:val="47"/>
          <w:lang w:val="en-US" w:eastAsia="en-GB"/>
        </w:rPr>
      </w:pPr>
    </w:p>
    <w:p w14:paraId="31F78B23" w14:textId="77777777" w:rsidR="00EA5D57" w:rsidRDefault="00EA5D57" w:rsidP="00F701DE">
      <w:pPr>
        <w:shd w:val="clear" w:color="auto" w:fill="FFFFFF"/>
        <w:spacing w:after="0" w:line="240" w:lineRule="atLeast"/>
        <w:outlineLvl w:val="1"/>
        <w:rPr>
          <w:rFonts w:ascii="Arial" w:eastAsia="Times New Roman" w:hAnsi="Arial" w:cs="Arial"/>
          <w:b/>
          <w:bCs/>
          <w:color w:val="555555"/>
          <w:sz w:val="44"/>
          <w:szCs w:val="44"/>
          <w:lang w:val="en-US" w:eastAsia="en-GB"/>
        </w:rPr>
      </w:pPr>
    </w:p>
    <w:p w14:paraId="4EF5BA26" w14:textId="77777777" w:rsidR="00EA5D57" w:rsidRDefault="00EA5D57" w:rsidP="00F701DE">
      <w:pPr>
        <w:shd w:val="clear" w:color="auto" w:fill="FFFFFF"/>
        <w:spacing w:after="0" w:line="240" w:lineRule="atLeast"/>
        <w:outlineLvl w:val="1"/>
        <w:rPr>
          <w:rFonts w:ascii="Arial" w:eastAsia="Times New Roman" w:hAnsi="Arial" w:cs="Arial"/>
          <w:b/>
          <w:bCs/>
          <w:color w:val="555555"/>
          <w:sz w:val="44"/>
          <w:szCs w:val="44"/>
          <w:lang w:val="en-US" w:eastAsia="en-GB"/>
        </w:rPr>
      </w:pPr>
    </w:p>
    <w:p w14:paraId="636E616D" w14:textId="77777777" w:rsidR="00EA5D57" w:rsidRDefault="00EA5D57" w:rsidP="00F701DE">
      <w:pPr>
        <w:shd w:val="clear" w:color="auto" w:fill="FFFFFF"/>
        <w:spacing w:after="0" w:line="240" w:lineRule="atLeast"/>
        <w:outlineLvl w:val="1"/>
        <w:rPr>
          <w:rFonts w:ascii="Arial" w:eastAsia="Times New Roman" w:hAnsi="Arial" w:cs="Arial"/>
          <w:b/>
          <w:bCs/>
          <w:color w:val="555555"/>
          <w:sz w:val="44"/>
          <w:szCs w:val="44"/>
          <w:lang w:val="en-US" w:eastAsia="en-GB"/>
        </w:rPr>
      </w:pPr>
    </w:p>
    <w:p w14:paraId="6FC7607F" w14:textId="43F32F67" w:rsidR="00F701DE" w:rsidRDefault="00EC0C66" w:rsidP="00F701DE">
      <w:pPr>
        <w:shd w:val="clear" w:color="auto" w:fill="FFFFFF"/>
        <w:spacing w:after="0" w:line="240" w:lineRule="atLeast"/>
        <w:outlineLvl w:val="1"/>
        <w:rPr>
          <w:rFonts w:ascii="Arial" w:eastAsia="Times New Roman" w:hAnsi="Arial" w:cs="Arial"/>
          <w:b/>
          <w:bCs/>
          <w:color w:val="555555"/>
          <w:lang w:val="en-US" w:eastAsia="en-GB"/>
        </w:rPr>
      </w:pPr>
      <w:r>
        <w:rPr>
          <w:rFonts w:ascii="Arial" w:eastAsia="Times New Roman" w:hAnsi="Arial" w:cs="Arial"/>
          <w:b/>
          <w:bCs/>
          <w:color w:val="555555"/>
          <w:sz w:val="44"/>
          <w:szCs w:val="44"/>
          <w:lang w:val="en-US" w:eastAsia="en-GB"/>
        </w:rPr>
        <w:t>Guidance notes</w:t>
      </w:r>
      <w:r w:rsidR="00101E1D" w:rsidRPr="00DD018D">
        <w:rPr>
          <w:rFonts w:ascii="Arial" w:eastAsia="Times New Roman" w:hAnsi="Arial" w:cs="Arial"/>
          <w:b/>
          <w:bCs/>
          <w:color w:val="555555"/>
          <w:sz w:val="44"/>
          <w:szCs w:val="44"/>
          <w:lang w:val="en-US" w:eastAsia="en-GB"/>
        </w:rPr>
        <w:t xml:space="preserve"> for writing funding applications</w:t>
      </w:r>
    </w:p>
    <w:p w14:paraId="4ECDD7C8" w14:textId="77777777" w:rsidR="00DD018D" w:rsidRPr="00DD018D" w:rsidRDefault="00DD018D" w:rsidP="00F701DE">
      <w:pPr>
        <w:shd w:val="clear" w:color="auto" w:fill="FFFFFF"/>
        <w:spacing w:after="0" w:line="240" w:lineRule="atLeast"/>
        <w:outlineLvl w:val="1"/>
        <w:rPr>
          <w:rFonts w:ascii="Arial" w:eastAsia="Times New Roman" w:hAnsi="Arial" w:cs="Arial"/>
          <w:b/>
          <w:bCs/>
          <w:color w:val="555555"/>
          <w:lang w:val="en-US" w:eastAsia="en-GB"/>
        </w:rPr>
      </w:pPr>
    </w:p>
    <w:p w14:paraId="49DBE002" w14:textId="77777777" w:rsidR="00F701DE" w:rsidRPr="00237130" w:rsidRDefault="00101E1D" w:rsidP="00F701DE">
      <w:pPr>
        <w:numPr>
          <w:ilvl w:val="0"/>
          <w:numId w:val="1"/>
        </w:numPr>
        <w:shd w:val="clear" w:color="auto" w:fill="FFFFFF"/>
        <w:spacing w:after="0" w:line="360" w:lineRule="atLeast"/>
        <w:ind w:left="0" w:right="360"/>
        <w:rPr>
          <w:rFonts w:ascii="Arial" w:eastAsia="Times New Roman" w:hAnsi="Arial" w:cs="Arial"/>
          <w:sz w:val="21"/>
          <w:szCs w:val="21"/>
          <w:lang w:val="en-US" w:eastAsia="en-GB"/>
        </w:rPr>
      </w:pPr>
      <w:r w:rsidRPr="00237130">
        <w:rPr>
          <w:rFonts w:ascii="Arial" w:eastAsia="Times New Roman" w:hAnsi="Arial" w:cs="Arial"/>
          <w:b/>
          <w:bCs/>
          <w:sz w:val="21"/>
          <w:szCs w:val="21"/>
          <w:lang w:val="en-US" w:eastAsia="en-GB"/>
        </w:rPr>
        <w:t>Always keep your project plan in mind</w:t>
      </w:r>
      <w:r w:rsidRPr="00237130">
        <w:rPr>
          <w:rFonts w:ascii="Arial" w:eastAsia="Times New Roman" w:hAnsi="Arial" w:cs="Arial"/>
          <w:sz w:val="21"/>
          <w:szCs w:val="21"/>
          <w:lang w:val="en-US" w:eastAsia="en-GB"/>
        </w:rPr>
        <w:t xml:space="preserve">. Don’t get carried away </w:t>
      </w:r>
      <w:r w:rsidR="00356525">
        <w:rPr>
          <w:rFonts w:ascii="Arial" w:eastAsia="Times New Roman" w:hAnsi="Arial" w:cs="Arial"/>
          <w:sz w:val="21"/>
          <w:szCs w:val="21"/>
          <w:lang w:val="en-US" w:eastAsia="en-GB"/>
        </w:rPr>
        <w:t>and commit yourself to an idea</w:t>
      </w:r>
      <w:r w:rsidRPr="00237130">
        <w:rPr>
          <w:rFonts w:ascii="Arial" w:eastAsia="Times New Roman" w:hAnsi="Arial" w:cs="Arial"/>
          <w:sz w:val="21"/>
          <w:szCs w:val="21"/>
          <w:lang w:val="en-US" w:eastAsia="en-GB"/>
        </w:rPr>
        <w:t xml:space="preserve"> you won’t be able to run even if it sounds better in the application.</w:t>
      </w:r>
    </w:p>
    <w:p w14:paraId="132D8A17" w14:textId="77777777" w:rsidR="00F701DE" w:rsidRPr="00237130" w:rsidRDefault="00F701DE" w:rsidP="00F701DE">
      <w:pPr>
        <w:shd w:val="clear" w:color="auto" w:fill="FFFFFF"/>
        <w:spacing w:after="0" w:line="360" w:lineRule="atLeast"/>
        <w:ind w:right="360"/>
        <w:rPr>
          <w:rFonts w:ascii="Arial" w:eastAsia="Times New Roman" w:hAnsi="Arial" w:cs="Arial"/>
          <w:sz w:val="21"/>
          <w:szCs w:val="21"/>
          <w:lang w:val="en-US" w:eastAsia="en-GB"/>
        </w:rPr>
      </w:pPr>
    </w:p>
    <w:p w14:paraId="55175445" w14:textId="77777777" w:rsidR="00F701DE" w:rsidRPr="00237130" w:rsidRDefault="00101E1D" w:rsidP="00F701DE">
      <w:pPr>
        <w:numPr>
          <w:ilvl w:val="0"/>
          <w:numId w:val="1"/>
        </w:numPr>
        <w:shd w:val="clear" w:color="auto" w:fill="FFFFFF"/>
        <w:spacing w:after="0" w:line="360" w:lineRule="atLeast"/>
        <w:ind w:left="0" w:right="360"/>
        <w:rPr>
          <w:rFonts w:ascii="Arial" w:eastAsia="Times New Roman" w:hAnsi="Arial" w:cs="Arial"/>
          <w:sz w:val="21"/>
          <w:szCs w:val="21"/>
          <w:lang w:val="en-US" w:eastAsia="en-GB"/>
        </w:rPr>
      </w:pPr>
      <w:r w:rsidRPr="00237130">
        <w:rPr>
          <w:rFonts w:ascii="Arial" w:eastAsia="Times New Roman" w:hAnsi="Arial" w:cs="Arial"/>
          <w:b/>
          <w:bCs/>
          <w:sz w:val="21"/>
          <w:szCs w:val="21"/>
          <w:lang w:val="en-US" w:eastAsia="en-GB"/>
        </w:rPr>
        <w:t>Write in plain English</w:t>
      </w:r>
      <w:r w:rsidRPr="00237130">
        <w:rPr>
          <w:rFonts w:ascii="Arial" w:eastAsia="Times New Roman" w:hAnsi="Arial" w:cs="Arial"/>
          <w:sz w:val="21"/>
          <w:szCs w:val="21"/>
          <w:lang w:val="en-US" w:eastAsia="en-GB"/>
        </w:rPr>
        <w:t xml:space="preserve">. Use short sentences and </w:t>
      </w:r>
      <w:r w:rsidRPr="001E40B5">
        <w:rPr>
          <w:rFonts w:ascii="Arial" w:eastAsia="Times New Roman" w:hAnsi="Arial" w:cs="Arial"/>
          <w:b/>
          <w:sz w:val="21"/>
          <w:szCs w:val="21"/>
          <w:lang w:val="en-US" w:eastAsia="en-GB"/>
        </w:rPr>
        <w:t>avoid acronyms</w:t>
      </w:r>
      <w:r w:rsidRPr="00237130">
        <w:rPr>
          <w:rFonts w:ascii="Arial" w:eastAsia="Times New Roman" w:hAnsi="Arial" w:cs="Arial"/>
          <w:sz w:val="21"/>
          <w:szCs w:val="21"/>
          <w:lang w:val="en-US" w:eastAsia="en-GB"/>
        </w:rPr>
        <w:t xml:space="preserve"> and jargon. There is no need to use formal or flowery language. Remember t</w:t>
      </w:r>
      <w:r w:rsidR="00311CB6" w:rsidRPr="00237130">
        <w:rPr>
          <w:rFonts w:ascii="Arial" w:eastAsia="Times New Roman" w:hAnsi="Arial" w:cs="Arial"/>
          <w:sz w:val="21"/>
          <w:szCs w:val="21"/>
          <w:lang w:val="en-US" w:eastAsia="en-GB"/>
        </w:rPr>
        <w:t>hat you are describing your idea</w:t>
      </w:r>
      <w:r w:rsidRPr="00237130">
        <w:rPr>
          <w:rFonts w:ascii="Arial" w:eastAsia="Times New Roman" w:hAnsi="Arial" w:cs="Arial"/>
          <w:sz w:val="21"/>
          <w:szCs w:val="21"/>
          <w:lang w:val="en-US" w:eastAsia="en-GB"/>
        </w:rPr>
        <w:t xml:space="preserve"> to someone who has never met you or seen what</w:t>
      </w:r>
      <w:r w:rsidR="002B7A13" w:rsidRPr="00237130">
        <w:rPr>
          <w:rFonts w:ascii="Arial" w:eastAsia="Times New Roman" w:hAnsi="Arial" w:cs="Arial"/>
          <w:sz w:val="21"/>
          <w:szCs w:val="21"/>
          <w:lang w:val="en-US" w:eastAsia="en-GB"/>
        </w:rPr>
        <w:t xml:space="preserve"> you do.</w:t>
      </w:r>
    </w:p>
    <w:p w14:paraId="7B08B294" w14:textId="77777777" w:rsidR="00F701DE" w:rsidRPr="00237130" w:rsidRDefault="00F701DE" w:rsidP="00F701DE">
      <w:pPr>
        <w:shd w:val="clear" w:color="auto" w:fill="FFFFFF"/>
        <w:spacing w:after="0" w:line="360" w:lineRule="atLeast"/>
        <w:ind w:right="360"/>
        <w:rPr>
          <w:rFonts w:ascii="Arial" w:eastAsia="Times New Roman" w:hAnsi="Arial" w:cs="Arial"/>
          <w:sz w:val="21"/>
          <w:szCs w:val="21"/>
          <w:lang w:val="en-US" w:eastAsia="en-GB"/>
        </w:rPr>
      </w:pPr>
    </w:p>
    <w:p w14:paraId="17B7DDF7" w14:textId="77777777" w:rsidR="00101E1D" w:rsidRPr="00237130" w:rsidRDefault="00101E1D" w:rsidP="00F701DE">
      <w:pPr>
        <w:numPr>
          <w:ilvl w:val="0"/>
          <w:numId w:val="1"/>
        </w:numPr>
        <w:shd w:val="clear" w:color="auto" w:fill="FFFFFF"/>
        <w:spacing w:after="0" w:line="360" w:lineRule="atLeast"/>
        <w:ind w:left="0" w:right="360"/>
        <w:rPr>
          <w:rFonts w:ascii="Arial" w:eastAsia="Times New Roman" w:hAnsi="Arial" w:cs="Arial"/>
          <w:sz w:val="21"/>
          <w:szCs w:val="21"/>
          <w:lang w:val="en-US" w:eastAsia="en-GB"/>
        </w:rPr>
      </w:pPr>
      <w:r w:rsidRPr="00237130">
        <w:rPr>
          <w:rFonts w:ascii="Arial" w:eastAsia="Times New Roman" w:hAnsi="Arial" w:cs="Arial"/>
          <w:b/>
          <w:bCs/>
          <w:sz w:val="21"/>
          <w:szCs w:val="21"/>
          <w:lang w:val="en-US" w:eastAsia="en-GB"/>
        </w:rPr>
        <w:t xml:space="preserve">Be specific about what you plan to do.  </w:t>
      </w:r>
      <w:r w:rsidRPr="00237130">
        <w:rPr>
          <w:rFonts w:ascii="Arial" w:eastAsia="Times New Roman" w:hAnsi="Arial" w:cs="Arial"/>
          <w:sz w:val="21"/>
          <w:szCs w:val="21"/>
          <w:lang w:val="en-US" w:eastAsia="en-GB"/>
        </w:rPr>
        <w:t>For example, rather than saying “we will run sports activities for children”, say “we will run weekly football sessions and weekly hockey sessions for 8-11 year olds over a six month period</w:t>
      </w:r>
      <w:r w:rsidR="002B7A13" w:rsidRPr="00237130">
        <w:rPr>
          <w:rFonts w:ascii="Arial" w:eastAsia="Times New Roman" w:hAnsi="Arial" w:cs="Arial"/>
          <w:sz w:val="21"/>
          <w:szCs w:val="21"/>
          <w:lang w:val="en-US" w:eastAsia="en-GB"/>
        </w:rPr>
        <w:t xml:space="preserve"> in an area of deprivation to divert them from criminal activities</w:t>
      </w:r>
      <w:r w:rsidRPr="00237130">
        <w:rPr>
          <w:rFonts w:ascii="Arial" w:eastAsia="Times New Roman" w:hAnsi="Arial" w:cs="Arial"/>
          <w:sz w:val="21"/>
          <w:szCs w:val="21"/>
          <w:lang w:val="en-US" w:eastAsia="en-GB"/>
        </w:rPr>
        <w:t>. Each session will be 2 hours long and will be attended by 15 children.”</w:t>
      </w:r>
    </w:p>
    <w:p w14:paraId="03CB0C80" w14:textId="77777777" w:rsidR="00F701DE" w:rsidRPr="00237130" w:rsidRDefault="00F701DE" w:rsidP="00F701DE">
      <w:pPr>
        <w:shd w:val="clear" w:color="auto" w:fill="FFFFFF"/>
        <w:spacing w:after="0" w:line="360" w:lineRule="atLeast"/>
        <w:ind w:right="360"/>
        <w:rPr>
          <w:rFonts w:ascii="Arial" w:eastAsia="Times New Roman" w:hAnsi="Arial" w:cs="Arial"/>
          <w:sz w:val="21"/>
          <w:szCs w:val="21"/>
          <w:lang w:val="en-US" w:eastAsia="en-GB"/>
        </w:rPr>
      </w:pPr>
    </w:p>
    <w:p w14:paraId="1FAB2DB8" w14:textId="1C9C78BA" w:rsidR="00F701DE" w:rsidRPr="00237130" w:rsidRDefault="00101E1D" w:rsidP="00311CB6">
      <w:pPr>
        <w:numPr>
          <w:ilvl w:val="0"/>
          <w:numId w:val="1"/>
        </w:numPr>
        <w:shd w:val="clear" w:color="auto" w:fill="FFFFFF"/>
        <w:spacing w:after="0" w:line="360" w:lineRule="atLeast"/>
        <w:ind w:left="0" w:right="360"/>
        <w:rPr>
          <w:rFonts w:ascii="Arial" w:eastAsia="Times New Roman" w:hAnsi="Arial" w:cs="Arial"/>
          <w:sz w:val="21"/>
          <w:szCs w:val="21"/>
          <w:lang w:val="en-US" w:eastAsia="en-GB"/>
        </w:rPr>
      </w:pPr>
      <w:r w:rsidRPr="00237130">
        <w:rPr>
          <w:rFonts w:ascii="Arial" w:eastAsia="Times New Roman" w:hAnsi="Arial" w:cs="Arial"/>
          <w:b/>
          <w:bCs/>
          <w:sz w:val="21"/>
          <w:szCs w:val="21"/>
          <w:lang w:val="en-US" w:eastAsia="en-GB"/>
        </w:rPr>
        <w:t xml:space="preserve">Focus </w:t>
      </w:r>
      <w:r w:rsidR="002B7A13" w:rsidRPr="00237130">
        <w:rPr>
          <w:rFonts w:ascii="Arial" w:eastAsia="Times New Roman" w:hAnsi="Arial" w:cs="Arial"/>
          <w:b/>
          <w:bCs/>
          <w:sz w:val="21"/>
          <w:szCs w:val="21"/>
          <w:lang w:val="en-US" w:eastAsia="en-GB"/>
        </w:rPr>
        <w:t>your application on the Police and Crime Plan</w:t>
      </w:r>
      <w:r w:rsidR="00B75941">
        <w:rPr>
          <w:rFonts w:ascii="Arial" w:eastAsia="Times New Roman" w:hAnsi="Arial" w:cs="Arial"/>
          <w:b/>
          <w:bCs/>
          <w:sz w:val="21"/>
          <w:szCs w:val="21"/>
          <w:lang w:val="en-US" w:eastAsia="en-GB"/>
        </w:rPr>
        <w:t xml:space="preserve"> </w:t>
      </w:r>
      <w:r w:rsidRPr="00237130">
        <w:rPr>
          <w:rFonts w:ascii="Arial" w:eastAsia="Times New Roman" w:hAnsi="Arial" w:cs="Arial"/>
          <w:b/>
          <w:bCs/>
          <w:sz w:val="21"/>
          <w:szCs w:val="21"/>
          <w:lang w:val="en-US" w:eastAsia="en-GB"/>
        </w:rPr>
        <w:t xml:space="preserve">priorities.  </w:t>
      </w:r>
      <w:r w:rsidR="002B7A13" w:rsidRPr="00237130">
        <w:rPr>
          <w:rFonts w:ascii="Arial" w:eastAsia="Times New Roman" w:hAnsi="Arial" w:cs="Arial"/>
          <w:sz w:val="21"/>
          <w:szCs w:val="21"/>
          <w:lang w:val="en-US" w:eastAsia="en-GB"/>
        </w:rPr>
        <w:t>For example</w:t>
      </w:r>
      <w:r w:rsidR="001F5443">
        <w:rPr>
          <w:rFonts w:ascii="Arial" w:eastAsia="Times New Roman" w:hAnsi="Arial" w:cs="Arial"/>
          <w:sz w:val="21"/>
          <w:szCs w:val="21"/>
          <w:lang w:val="en-US" w:eastAsia="en-GB"/>
        </w:rPr>
        <w:t>, imagine your idea</w:t>
      </w:r>
      <w:r w:rsidR="00F701DE" w:rsidRPr="00237130">
        <w:rPr>
          <w:rFonts w:ascii="Arial" w:eastAsia="Times New Roman" w:hAnsi="Arial" w:cs="Arial"/>
          <w:sz w:val="21"/>
          <w:szCs w:val="21"/>
          <w:lang w:val="en-US" w:eastAsia="en-GB"/>
        </w:rPr>
        <w:t xml:space="preserve"> is to set up a supp</w:t>
      </w:r>
      <w:r w:rsidR="0072197F">
        <w:rPr>
          <w:rFonts w:ascii="Arial" w:eastAsia="Times New Roman" w:hAnsi="Arial" w:cs="Arial"/>
          <w:sz w:val="21"/>
          <w:szCs w:val="21"/>
          <w:lang w:val="en-US" w:eastAsia="en-GB"/>
        </w:rPr>
        <w:t>ort network for victims of burglary</w:t>
      </w:r>
      <w:r w:rsidRPr="00237130">
        <w:rPr>
          <w:rFonts w:ascii="Arial" w:eastAsia="Times New Roman" w:hAnsi="Arial" w:cs="Arial"/>
          <w:sz w:val="21"/>
          <w:szCs w:val="21"/>
          <w:lang w:val="en-US" w:eastAsia="en-GB"/>
        </w:rPr>
        <w:t xml:space="preserve"> fo</w:t>
      </w:r>
      <w:r w:rsidR="00F701DE" w:rsidRPr="00237130">
        <w:rPr>
          <w:rFonts w:ascii="Arial" w:eastAsia="Times New Roman" w:hAnsi="Arial" w:cs="Arial"/>
          <w:sz w:val="21"/>
          <w:szCs w:val="21"/>
          <w:lang w:val="en-US" w:eastAsia="en-GB"/>
        </w:rPr>
        <w:t xml:space="preserve">r local people: be clear in your application where </w:t>
      </w:r>
      <w:r w:rsidR="0072197F">
        <w:rPr>
          <w:rFonts w:ascii="Arial" w:eastAsia="Times New Roman" w:hAnsi="Arial" w:cs="Arial"/>
          <w:sz w:val="21"/>
          <w:szCs w:val="21"/>
          <w:lang w:val="en-US" w:eastAsia="en-GB"/>
        </w:rPr>
        <w:t>this meets</w:t>
      </w:r>
      <w:r w:rsidR="00311CB6" w:rsidRPr="00237130">
        <w:rPr>
          <w:rFonts w:ascii="Arial" w:eastAsia="Times New Roman" w:hAnsi="Arial" w:cs="Arial"/>
          <w:sz w:val="21"/>
          <w:szCs w:val="21"/>
          <w:lang w:val="en-US" w:eastAsia="en-GB"/>
        </w:rPr>
        <w:t xml:space="preserve"> the Police and C</w:t>
      </w:r>
      <w:r w:rsidR="0072197F">
        <w:rPr>
          <w:rFonts w:ascii="Arial" w:eastAsia="Times New Roman" w:hAnsi="Arial" w:cs="Arial"/>
          <w:sz w:val="21"/>
          <w:szCs w:val="21"/>
          <w:lang w:val="en-US" w:eastAsia="en-GB"/>
        </w:rPr>
        <w:t xml:space="preserve">rime Plan </w:t>
      </w:r>
      <w:r w:rsidR="00F701DE" w:rsidRPr="00237130">
        <w:rPr>
          <w:rFonts w:ascii="Arial" w:eastAsia="Times New Roman" w:hAnsi="Arial" w:cs="Arial"/>
          <w:sz w:val="21"/>
          <w:szCs w:val="21"/>
          <w:lang w:val="en-US" w:eastAsia="en-GB"/>
        </w:rPr>
        <w:t>and in what ways the outcomes with support it.</w:t>
      </w:r>
      <w:r w:rsidR="00C60E0C">
        <w:rPr>
          <w:rFonts w:ascii="Arial" w:eastAsia="Times New Roman" w:hAnsi="Arial" w:cs="Arial"/>
          <w:sz w:val="21"/>
          <w:szCs w:val="21"/>
          <w:lang w:val="en-US" w:eastAsia="en-GB"/>
        </w:rPr>
        <w:t xml:space="preserve">  You can check the priorities on this website</w:t>
      </w:r>
      <w:r w:rsidR="00470AE3">
        <w:rPr>
          <w:rFonts w:ascii="Arial" w:eastAsia="Times New Roman" w:hAnsi="Arial" w:cs="Arial"/>
          <w:sz w:val="21"/>
          <w:szCs w:val="21"/>
          <w:lang w:val="en-US" w:eastAsia="en-GB"/>
        </w:rPr>
        <w:t xml:space="preserve"> within the relevant funding area</w:t>
      </w:r>
      <w:r w:rsidR="001F5443">
        <w:rPr>
          <w:rFonts w:ascii="Arial" w:eastAsia="Times New Roman" w:hAnsi="Arial" w:cs="Arial"/>
          <w:sz w:val="21"/>
          <w:szCs w:val="21"/>
          <w:lang w:val="en-US" w:eastAsia="en-GB"/>
        </w:rPr>
        <w:t>.</w:t>
      </w:r>
    </w:p>
    <w:p w14:paraId="0505AD8F" w14:textId="77777777" w:rsidR="00F701DE" w:rsidRPr="00237130" w:rsidRDefault="00F701DE" w:rsidP="00F701DE">
      <w:pPr>
        <w:shd w:val="clear" w:color="auto" w:fill="FFFFFF"/>
        <w:spacing w:after="0" w:line="360" w:lineRule="atLeast"/>
        <w:ind w:right="360"/>
        <w:rPr>
          <w:rFonts w:ascii="Arial" w:eastAsia="Times New Roman" w:hAnsi="Arial" w:cs="Arial"/>
          <w:sz w:val="21"/>
          <w:szCs w:val="21"/>
          <w:lang w:val="en-US" w:eastAsia="en-GB"/>
        </w:rPr>
      </w:pPr>
    </w:p>
    <w:p w14:paraId="45E005E4" w14:textId="77777777" w:rsidR="00101E1D" w:rsidRPr="00237130" w:rsidRDefault="002B7A13" w:rsidP="00F701DE">
      <w:pPr>
        <w:numPr>
          <w:ilvl w:val="0"/>
          <w:numId w:val="1"/>
        </w:numPr>
        <w:shd w:val="clear" w:color="auto" w:fill="FFFFFF"/>
        <w:spacing w:after="0" w:line="360" w:lineRule="atLeast"/>
        <w:ind w:left="0" w:right="360"/>
        <w:rPr>
          <w:rFonts w:ascii="Arial" w:eastAsia="Times New Roman" w:hAnsi="Arial" w:cs="Arial"/>
          <w:sz w:val="21"/>
          <w:szCs w:val="21"/>
          <w:lang w:val="en-US" w:eastAsia="en-GB"/>
        </w:rPr>
      </w:pPr>
      <w:r w:rsidRPr="00237130">
        <w:rPr>
          <w:rFonts w:ascii="Arial" w:eastAsia="Times New Roman" w:hAnsi="Arial" w:cs="Arial"/>
          <w:b/>
          <w:bCs/>
          <w:sz w:val="21"/>
          <w:szCs w:val="21"/>
          <w:lang w:val="en-US" w:eastAsia="en-GB"/>
        </w:rPr>
        <w:t>Provide information</w:t>
      </w:r>
      <w:r w:rsidR="00101E1D" w:rsidRPr="00237130">
        <w:rPr>
          <w:rFonts w:ascii="Arial" w:eastAsia="Times New Roman" w:hAnsi="Arial" w:cs="Arial"/>
          <w:b/>
          <w:bCs/>
          <w:sz w:val="21"/>
          <w:szCs w:val="21"/>
          <w:lang w:val="en-US" w:eastAsia="en-GB"/>
        </w:rPr>
        <w:t xml:space="preserve"> that your work is needed.</w:t>
      </w:r>
      <w:r w:rsidR="001F5443">
        <w:rPr>
          <w:rFonts w:ascii="Arial" w:eastAsia="Times New Roman" w:hAnsi="Arial" w:cs="Arial"/>
          <w:sz w:val="21"/>
          <w:szCs w:val="21"/>
          <w:lang w:val="en-US" w:eastAsia="en-GB"/>
        </w:rPr>
        <w:t xml:space="preserve">  Explain why your initiative</w:t>
      </w:r>
      <w:r w:rsidRPr="00237130">
        <w:rPr>
          <w:rFonts w:ascii="Arial" w:eastAsia="Times New Roman" w:hAnsi="Arial" w:cs="Arial"/>
          <w:sz w:val="21"/>
          <w:szCs w:val="21"/>
          <w:lang w:val="en-US" w:eastAsia="en-GB"/>
        </w:rPr>
        <w:t xml:space="preserve"> is needed and provide evidence if you can.</w:t>
      </w:r>
    </w:p>
    <w:p w14:paraId="3E4EC57C" w14:textId="77777777" w:rsidR="00F701DE" w:rsidRPr="00237130" w:rsidRDefault="00F701DE" w:rsidP="00F701DE">
      <w:pPr>
        <w:shd w:val="clear" w:color="auto" w:fill="FFFFFF"/>
        <w:spacing w:after="0" w:line="360" w:lineRule="atLeast"/>
        <w:ind w:right="360"/>
        <w:rPr>
          <w:rFonts w:ascii="Arial" w:eastAsia="Times New Roman" w:hAnsi="Arial" w:cs="Arial"/>
          <w:sz w:val="21"/>
          <w:szCs w:val="21"/>
          <w:lang w:val="en-US" w:eastAsia="en-GB"/>
        </w:rPr>
      </w:pPr>
    </w:p>
    <w:p w14:paraId="6EFAEEBA" w14:textId="77777777" w:rsidR="00101E1D" w:rsidRPr="00237130" w:rsidRDefault="00101E1D" w:rsidP="00F701DE">
      <w:pPr>
        <w:numPr>
          <w:ilvl w:val="0"/>
          <w:numId w:val="1"/>
        </w:numPr>
        <w:shd w:val="clear" w:color="auto" w:fill="FFFFFF"/>
        <w:spacing w:after="0" w:line="360" w:lineRule="atLeast"/>
        <w:ind w:left="0" w:right="360"/>
        <w:rPr>
          <w:rFonts w:ascii="Arial" w:eastAsia="Times New Roman" w:hAnsi="Arial" w:cs="Arial"/>
          <w:sz w:val="21"/>
          <w:szCs w:val="21"/>
          <w:lang w:val="en-US" w:eastAsia="en-GB"/>
        </w:rPr>
      </w:pPr>
      <w:r w:rsidRPr="00237130">
        <w:rPr>
          <w:rFonts w:ascii="Arial" w:eastAsia="Times New Roman" w:hAnsi="Arial" w:cs="Arial"/>
          <w:b/>
          <w:bCs/>
          <w:sz w:val="21"/>
          <w:szCs w:val="21"/>
          <w:lang w:val="en-US" w:eastAsia="en-GB"/>
        </w:rPr>
        <w:t>Includ</w:t>
      </w:r>
      <w:r w:rsidR="002B7A13" w:rsidRPr="00237130">
        <w:rPr>
          <w:rFonts w:ascii="Arial" w:eastAsia="Times New Roman" w:hAnsi="Arial" w:cs="Arial"/>
          <w:b/>
          <w:bCs/>
          <w:sz w:val="21"/>
          <w:szCs w:val="21"/>
          <w:lang w:val="en-US" w:eastAsia="en-GB"/>
        </w:rPr>
        <w:t xml:space="preserve">e all the information we have </w:t>
      </w:r>
      <w:r w:rsidRPr="00237130">
        <w:rPr>
          <w:rFonts w:ascii="Arial" w:eastAsia="Times New Roman" w:hAnsi="Arial" w:cs="Arial"/>
          <w:b/>
          <w:bCs/>
          <w:sz w:val="21"/>
          <w:szCs w:val="21"/>
          <w:lang w:val="en-US" w:eastAsia="en-GB"/>
        </w:rPr>
        <w:t>asked for and any addition</w:t>
      </w:r>
      <w:r w:rsidR="002B7A13" w:rsidRPr="00237130">
        <w:rPr>
          <w:rFonts w:ascii="Arial" w:eastAsia="Times New Roman" w:hAnsi="Arial" w:cs="Arial"/>
          <w:b/>
          <w:bCs/>
          <w:sz w:val="21"/>
          <w:szCs w:val="21"/>
          <w:lang w:val="en-US" w:eastAsia="en-GB"/>
        </w:rPr>
        <w:t>al information</w:t>
      </w:r>
      <w:r w:rsidR="001E40B5">
        <w:rPr>
          <w:rFonts w:ascii="Arial" w:eastAsia="Times New Roman" w:hAnsi="Arial" w:cs="Arial"/>
          <w:b/>
          <w:bCs/>
          <w:sz w:val="21"/>
          <w:szCs w:val="21"/>
          <w:lang w:val="en-US" w:eastAsia="en-GB"/>
        </w:rPr>
        <w:t>, use the checklist.</w:t>
      </w:r>
      <w:r w:rsidRPr="00237130">
        <w:rPr>
          <w:rFonts w:ascii="Arial" w:eastAsia="Times New Roman" w:hAnsi="Arial" w:cs="Arial"/>
          <w:b/>
          <w:bCs/>
          <w:sz w:val="21"/>
          <w:szCs w:val="21"/>
          <w:lang w:val="en-US" w:eastAsia="en-GB"/>
        </w:rPr>
        <w:t xml:space="preserve">  </w:t>
      </w:r>
      <w:r w:rsidRPr="00237130">
        <w:rPr>
          <w:rFonts w:ascii="Arial" w:eastAsia="Times New Roman" w:hAnsi="Arial" w:cs="Arial"/>
          <w:sz w:val="21"/>
          <w:szCs w:val="21"/>
          <w:lang w:val="en-US" w:eastAsia="en-GB"/>
        </w:rPr>
        <w:t xml:space="preserve">Missing things out might mean your application gets </w:t>
      </w:r>
      <w:r w:rsidRPr="001E40B5">
        <w:rPr>
          <w:rFonts w:ascii="Arial" w:eastAsia="Times New Roman" w:hAnsi="Arial" w:cs="Arial"/>
          <w:b/>
          <w:sz w:val="21"/>
          <w:szCs w:val="21"/>
          <w:lang w:val="en-US" w:eastAsia="en-GB"/>
        </w:rPr>
        <w:t>rejected</w:t>
      </w:r>
      <w:r w:rsidRPr="00237130">
        <w:rPr>
          <w:rFonts w:ascii="Arial" w:eastAsia="Times New Roman" w:hAnsi="Arial" w:cs="Arial"/>
          <w:sz w:val="21"/>
          <w:szCs w:val="21"/>
          <w:lang w:val="en-US" w:eastAsia="en-GB"/>
        </w:rPr>
        <w:t xml:space="preserve"> automatically.</w:t>
      </w:r>
    </w:p>
    <w:p w14:paraId="2BA536C1" w14:textId="77777777" w:rsidR="00F701DE" w:rsidRPr="00237130" w:rsidRDefault="00F701DE" w:rsidP="00F701DE">
      <w:pPr>
        <w:shd w:val="clear" w:color="auto" w:fill="FFFFFF"/>
        <w:spacing w:after="0" w:line="360" w:lineRule="atLeast"/>
        <w:ind w:right="360"/>
        <w:rPr>
          <w:rFonts w:ascii="Arial" w:eastAsia="Times New Roman" w:hAnsi="Arial" w:cs="Arial"/>
          <w:sz w:val="21"/>
          <w:szCs w:val="21"/>
          <w:lang w:val="en-US" w:eastAsia="en-GB"/>
        </w:rPr>
      </w:pPr>
    </w:p>
    <w:p w14:paraId="7C325437" w14:textId="77777777" w:rsidR="00F701DE" w:rsidRDefault="00101E1D" w:rsidP="00F701DE">
      <w:pPr>
        <w:numPr>
          <w:ilvl w:val="0"/>
          <w:numId w:val="1"/>
        </w:numPr>
        <w:shd w:val="clear" w:color="auto" w:fill="FFFFFF"/>
        <w:spacing w:after="0" w:line="360" w:lineRule="atLeast"/>
        <w:ind w:left="0" w:right="360"/>
        <w:rPr>
          <w:rFonts w:ascii="Arial" w:eastAsia="Times New Roman" w:hAnsi="Arial" w:cs="Arial"/>
          <w:sz w:val="21"/>
          <w:szCs w:val="21"/>
          <w:lang w:val="en-US" w:eastAsia="en-GB"/>
        </w:rPr>
      </w:pPr>
      <w:r w:rsidRPr="00237130">
        <w:rPr>
          <w:rFonts w:ascii="Arial" w:eastAsia="Times New Roman" w:hAnsi="Arial" w:cs="Arial"/>
          <w:b/>
          <w:bCs/>
          <w:sz w:val="21"/>
          <w:szCs w:val="21"/>
          <w:lang w:val="en-US" w:eastAsia="en-GB"/>
        </w:rPr>
        <w:t xml:space="preserve">Make your budget as specific as possible.  </w:t>
      </w:r>
      <w:r w:rsidRPr="00237130">
        <w:rPr>
          <w:rFonts w:ascii="Arial" w:eastAsia="Times New Roman" w:hAnsi="Arial" w:cs="Arial"/>
          <w:sz w:val="21"/>
          <w:szCs w:val="21"/>
          <w:lang w:val="en-US" w:eastAsia="en-GB"/>
        </w:rPr>
        <w:t xml:space="preserve">Get </w:t>
      </w:r>
      <w:r w:rsidRPr="001E40B5">
        <w:rPr>
          <w:rFonts w:ascii="Arial" w:eastAsia="Times New Roman" w:hAnsi="Arial" w:cs="Arial"/>
          <w:b/>
          <w:sz w:val="21"/>
          <w:szCs w:val="21"/>
          <w:lang w:val="en-US" w:eastAsia="en-GB"/>
        </w:rPr>
        <w:t xml:space="preserve">quotes </w:t>
      </w:r>
      <w:r w:rsidRPr="00237130">
        <w:rPr>
          <w:rFonts w:ascii="Arial" w:eastAsia="Times New Roman" w:hAnsi="Arial" w:cs="Arial"/>
          <w:sz w:val="21"/>
          <w:szCs w:val="21"/>
          <w:lang w:val="en-US" w:eastAsia="en-GB"/>
        </w:rPr>
        <w:t xml:space="preserve">for everything you will need to </w:t>
      </w:r>
      <w:r w:rsidR="00C60E0C">
        <w:rPr>
          <w:rFonts w:ascii="Arial" w:eastAsia="Times New Roman" w:hAnsi="Arial" w:cs="Arial"/>
          <w:sz w:val="21"/>
          <w:szCs w:val="21"/>
          <w:lang w:val="en-US" w:eastAsia="en-GB"/>
        </w:rPr>
        <w:t xml:space="preserve">pay for, so that it is accurate.  </w:t>
      </w:r>
      <w:r w:rsidR="00167185">
        <w:rPr>
          <w:rFonts w:ascii="Arial" w:eastAsia="Times New Roman" w:hAnsi="Arial" w:cs="Arial"/>
          <w:sz w:val="21"/>
          <w:szCs w:val="21"/>
          <w:lang w:val="en-US" w:eastAsia="en-GB"/>
        </w:rPr>
        <w:t xml:space="preserve">Please ensure you use the </w:t>
      </w:r>
      <w:r w:rsidR="00167185" w:rsidRPr="00167185">
        <w:rPr>
          <w:rFonts w:ascii="Arial" w:eastAsia="Times New Roman" w:hAnsi="Arial" w:cs="Arial"/>
          <w:b/>
          <w:sz w:val="21"/>
          <w:szCs w:val="21"/>
          <w:lang w:val="en-US" w:eastAsia="en-GB"/>
        </w:rPr>
        <w:t>description column</w:t>
      </w:r>
      <w:r w:rsidR="00167185">
        <w:rPr>
          <w:rFonts w:ascii="Arial" w:eastAsia="Times New Roman" w:hAnsi="Arial" w:cs="Arial"/>
          <w:sz w:val="21"/>
          <w:szCs w:val="21"/>
          <w:lang w:val="en-US" w:eastAsia="en-GB"/>
        </w:rPr>
        <w:t xml:space="preserve"> to tell us in more detail about your budget needs.  </w:t>
      </w:r>
      <w:r w:rsidR="00C60E0C">
        <w:rPr>
          <w:rFonts w:ascii="Arial" w:eastAsia="Times New Roman" w:hAnsi="Arial" w:cs="Arial"/>
          <w:sz w:val="21"/>
          <w:szCs w:val="21"/>
          <w:lang w:val="en-US" w:eastAsia="en-GB"/>
        </w:rPr>
        <w:t xml:space="preserve">Ensure you complete the </w:t>
      </w:r>
      <w:r w:rsidR="00C60E0C" w:rsidRPr="001E40B5">
        <w:rPr>
          <w:rFonts w:ascii="Arial" w:eastAsia="Times New Roman" w:hAnsi="Arial" w:cs="Arial"/>
          <w:b/>
          <w:sz w:val="21"/>
          <w:szCs w:val="21"/>
          <w:lang w:val="en-US" w:eastAsia="en-GB"/>
        </w:rPr>
        <w:t>budget form</w:t>
      </w:r>
      <w:r w:rsidR="00C60E0C">
        <w:rPr>
          <w:rFonts w:ascii="Arial" w:eastAsia="Times New Roman" w:hAnsi="Arial" w:cs="Arial"/>
          <w:sz w:val="21"/>
          <w:szCs w:val="21"/>
          <w:lang w:val="en-US" w:eastAsia="en-GB"/>
        </w:rPr>
        <w:t xml:space="preserve"> and return it with your application.</w:t>
      </w:r>
    </w:p>
    <w:p w14:paraId="31D5B479" w14:textId="77777777" w:rsidR="00B26BA4" w:rsidRDefault="00B26BA4" w:rsidP="00B26BA4">
      <w:pPr>
        <w:pStyle w:val="ListParagraph"/>
        <w:rPr>
          <w:rFonts w:ascii="Arial" w:eastAsia="Times New Roman" w:hAnsi="Arial" w:cs="Arial"/>
          <w:sz w:val="21"/>
          <w:szCs w:val="21"/>
          <w:lang w:val="en-US" w:eastAsia="en-GB"/>
        </w:rPr>
      </w:pPr>
    </w:p>
    <w:p w14:paraId="6E794E69" w14:textId="77777777" w:rsidR="00F701DE" w:rsidRPr="00237130" w:rsidRDefault="00F701DE" w:rsidP="00F701DE">
      <w:pPr>
        <w:shd w:val="clear" w:color="auto" w:fill="FFFFFF"/>
        <w:spacing w:after="0" w:line="360" w:lineRule="atLeast"/>
        <w:ind w:right="360"/>
        <w:rPr>
          <w:rFonts w:ascii="Arial" w:eastAsia="Times New Roman" w:hAnsi="Arial" w:cs="Arial"/>
          <w:sz w:val="21"/>
          <w:szCs w:val="21"/>
          <w:lang w:val="en-US" w:eastAsia="en-GB"/>
        </w:rPr>
      </w:pPr>
    </w:p>
    <w:p w14:paraId="3EC204C9" w14:textId="77777777" w:rsidR="00101E1D" w:rsidRDefault="00101E1D" w:rsidP="00F701DE">
      <w:pPr>
        <w:numPr>
          <w:ilvl w:val="0"/>
          <w:numId w:val="1"/>
        </w:numPr>
        <w:shd w:val="clear" w:color="auto" w:fill="FFFFFF"/>
        <w:spacing w:after="0" w:line="360" w:lineRule="atLeast"/>
        <w:ind w:left="0" w:right="360"/>
        <w:rPr>
          <w:rFonts w:ascii="Arial" w:eastAsia="Times New Roman" w:hAnsi="Arial" w:cs="Arial"/>
          <w:sz w:val="21"/>
          <w:szCs w:val="21"/>
          <w:lang w:val="en-US" w:eastAsia="en-GB"/>
        </w:rPr>
      </w:pPr>
      <w:r w:rsidRPr="00237130">
        <w:rPr>
          <w:rFonts w:ascii="Arial" w:eastAsia="Times New Roman" w:hAnsi="Arial" w:cs="Arial"/>
          <w:b/>
          <w:bCs/>
          <w:sz w:val="21"/>
          <w:szCs w:val="21"/>
          <w:lang w:val="en-US" w:eastAsia="en-GB"/>
        </w:rPr>
        <w:lastRenderedPageBreak/>
        <w:t>Do not include any non-specific items in your budget</w:t>
      </w:r>
      <w:r w:rsidRPr="00237130">
        <w:rPr>
          <w:rFonts w:ascii="Arial" w:eastAsia="Times New Roman" w:hAnsi="Arial" w:cs="Arial"/>
          <w:sz w:val="21"/>
          <w:szCs w:val="21"/>
          <w:lang w:val="en-US" w:eastAsia="en-GB"/>
        </w:rPr>
        <w:t>, such as “contingency costs” or “miscellaneous”.</w:t>
      </w:r>
      <w:r w:rsidR="00C60E0C">
        <w:rPr>
          <w:rFonts w:ascii="Arial" w:eastAsia="Times New Roman" w:hAnsi="Arial" w:cs="Arial"/>
          <w:sz w:val="21"/>
          <w:szCs w:val="21"/>
          <w:lang w:val="en-US" w:eastAsia="en-GB"/>
        </w:rPr>
        <w:t xml:space="preserve">  </w:t>
      </w:r>
    </w:p>
    <w:p w14:paraId="343E6990" w14:textId="77777777" w:rsidR="00C60E0C" w:rsidRDefault="00C60E0C" w:rsidP="00C60E0C">
      <w:pPr>
        <w:pStyle w:val="ListParagraph"/>
        <w:rPr>
          <w:rFonts w:ascii="Arial" w:eastAsia="Times New Roman" w:hAnsi="Arial" w:cs="Arial"/>
          <w:sz w:val="21"/>
          <w:szCs w:val="21"/>
          <w:lang w:val="en-US" w:eastAsia="en-GB"/>
        </w:rPr>
      </w:pPr>
    </w:p>
    <w:p w14:paraId="59648B48" w14:textId="77777777" w:rsidR="00C60E0C" w:rsidRDefault="00C60E0C" w:rsidP="00F701DE">
      <w:pPr>
        <w:numPr>
          <w:ilvl w:val="0"/>
          <w:numId w:val="1"/>
        </w:numPr>
        <w:shd w:val="clear" w:color="auto" w:fill="FFFFFF"/>
        <w:spacing w:after="0" w:line="360" w:lineRule="atLeast"/>
        <w:ind w:left="0" w:right="360"/>
        <w:rPr>
          <w:rFonts w:ascii="Arial" w:eastAsia="Times New Roman" w:hAnsi="Arial" w:cs="Arial"/>
          <w:sz w:val="21"/>
          <w:szCs w:val="21"/>
          <w:lang w:val="en-US" w:eastAsia="en-GB"/>
        </w:rPr>
      </w:pPr>
      <w:r w:rsidRPr="00C60E0C">
        <w:rPr>
          <w:rFonts w:ascii="Arial" w:eastAsia="Times New Roman" w:hAnsi="Arial" w:cs="Arial"/>
          <w:b/>
          <w:sz w:val="21"/>
          <w:szCs w:val="21"/>
          <w:lang w:val="en-US" w:eastAsia="en-GB"/>
        </w:rPr>
        <w:t>Do not ask for goods/ services that you have already received</w:t>
      </w:r>
      <w:r>
        <w:rPr>
          <w:rFonts w:ascii="Arial" w:eastAsia="Times New Roman" w:hAnsi="Arial" w:cs="Arial"/>
          <w:sz w:val="21"/>
          <w:szCs w:val="21"/>
          <w:lang w:val="en-US" w:eastAsia="en-GB"/>
        </w:rPr>
        <w:t>.  We cannot pay for goods/services in retrospect.</w:t>
      </w:r>
    </w:p>
    <w:p w14:paraId="01403E6C" w14:textId="77777777" w:rsidR="003520E7" w:rsidRDefault="003520E7" w:rsidP="003520E7">
      <w:pPr>
        <w:pStyle w:val="ListParagraph"/>
        <w:rPr>
          <w:rFonts w:ascii="Arial" w:eastAsia="Times New Roman" w:hAnsi="Arial" w:cs="Arial"/>
          <w:sz w:val="21"/>
          <w:szCs w:val="21"/>
          <w:lang w:val="en-US" w:eastAsia="en-GB"/>
        </w:rPr>
      </w:pPr>
    </w:p>
    <w:p w14:paraId="18A772FA" w14:textId="77777777" w:rsidR="003520E7" w:rsidRPr="00237130" w:rsidRDefault="003520E7" w:rsidP="00F701DE">
      <w:pPr>
        <w:numPr>
          <w:ilvl w:val="0"/>
          <w:numId w:val="1"/>
        </w:numPr>
        <w:shd w:val="clear" w:color="auto" w:fill="FFFFFF"/>
        <w:spacing w:after="0" w:line="360" w:lineRule="atLeast"/>
        <w:ind w:left="0" w:right="360"/>
        <w:rPr>
          <w:rFonts w:ascii="Arial" w:eastAsia="Times New Roman" w:hAnsi="Arial" w:cs="Arial"/>
          <w:sz w:val="21"/>
          <w:szCs w:val="21"/>
          <w:lang w:val="en-US" w:eastAsia="en-GB"/>
        </w:rPr>
      </w:pPr>
      <w:r>
        <w:rPr>
          <w:rFonts w:ascii="Arial" w:eastAsia="Times New Roman" w:hAnsi="Arial" w:cs="Arial"/>
          <w:sz w:val="21"/>
          <w:szCs w:val="21"/>
          <w:lang w:val="en-US" w:eastAsia="en-GB"/>
        </w:rPr>
        <w:t xml:space="preserve">You may only have </w:t>
      </w:r>
      <w:r w:rsidRPr="003520E7">
        <w:rPr>
          <w:rFonts w:ascii="Arial" w:eastAsia="Times New Roman" w:hAnsi="Arial" w:cs="Arial"/>
          <w:b/>
          <w:sz w:val="21"/>
          <w:szCs w:val="21"/>
          <w:lang w:val="en-US" w:eastAsia="en-GB"/>
        </w:rPr>
        <w:t>one active bid</w:t>
      </w:r>
      <w:r>
        <w:rPr>
          <w:rFonts w:ascii="Arial" w:eastAsia="Times New Roman" w:hAnsi="Arial" w:cs="Arial"/>
          <w:sz w:val="21"/>
          <w:szCs w:val="21"/>
          <w:lang w:val="en-US" w:eastAsia="en-GB"/>
        </w:rPr>
        <w:t xml:space="preserve"> with us at </w:t>
      </w:r>
      <w:r w:rsidRPr="003520E7">
        <w:rPr>
          <w:rFonts w:ascii="Arial" w:eastAsia="Times New Roman" w:hAnsi="Arial" w:cs="Arial"/>
          <w:sz w:val="21"/>
          <w:szCs w:val="21"/>
          <w:lang w:val="en-US" w:eastAsia="en-GB"/>
        </w:rPr>
        <w:t>any one time</w:t>
      </w:r>
      <w:r>
        <w:rPr>
          <w:rFonts w:ascii="Arial" w:eastAsia="Times New Roman" w:hAnsi="Arial" w:cs="Arial"/>
          <w:sz w:val="21"/>
          <w:szCs w:val="21"/>
          <w:lang w:val="en-US" w:eastAsia="en-GB"/>
        </w:rPr>
        <w:t>.</w:t>
      </w:r>
    </w:p>
    <w:p w14:paraId="6AF2AE12" w14:textId="77777777" w:rsidR="00535E88" w:rsidRDefault="00535E88" w:rsidP="00F701DE">
      <w:pPr>
        <w:spacing w:after="0"/>
      </w:pPr>
    </w:p>
    <w:p w14:paraId="7B0CD84B" w14:textId="77777777" w:rsidR="00311CB6" w:rsidRDefault="00311CB6" w:rsidP="00F701DE">
      <w:pPr>
        <w:spacing w:after="0"/>
      </w:pPr>
    </w:p>
    <w:p w14:paraId="36D29F1F" w14:textId="77777777" w:rsidR="00311CB6" w:rsidRPr="003F01D3" w:rsidRDefault="00311CB6" w:rsidP="00311CB6">
      <w:pPr>
        <w:rPr>
          <w:b/>
          <w:u w:val="single"/>
        </w:rPr>
      </w:pPr>
      <w:r w:rsidRPr="003F01D3">
        <w:rPr>
          <w:b/>
          <w:u w:val="single"/>
        </w:rPr>
        <w:t>What is the application process?</w:t>
      </w:r>
    </w:p>
    <w:p w14:paraId="492F3510" w14:textId="77777777" w:rsidR="00311CB6" w:rsidRDefault="00B75941" w:rsidP="00311CB6">
      <w:r>
        <w:t>The funding is open for applications all year round on a rolling monthly programme.  Bids received at the end of the month will be assessed at the following month’s panel</w:t>
      </w:r>
      <w:r w:rsidR="00311CB6">
        <w:t>.  It should be noted however that the Police</w:t>
      </w:r>
      <w:r w:rsidR="0075330A">
        <w:t>, Fire</w:t>
      </w:r>
      <w:r w:rsidR="00311CB6">
        <w:t xml:space="preserve"> and Crime Commissioner has the right at his discretion to close the programme at any point dependent on the continued availability of funding.</w:t>
      </w:r>
    </w:p>
    <w:p w14:paraId="3313879F" w14:textId="77777777" w:rsidR="00311CB6" w:rsidRDefault="00311CB6" w:rsidP="00311CB6">
      <w:r>
        <w:t>All documents related to the applicatio</w:t>
      </w:r>
      <w:r w:rsidR="00C60E0C">
        <w:t>n process can be found on this webpage within the relevant funding section.</w:t>
      </w:r>
    </w:p>
    <w:p w14:paraId="0F46AC51" w14:textId="77777777" w:rsidR="00311CB6" w:rsidRDefault="00311CB6" w:rsidP="00311CB6">
      <w:r>
        <w:t>Inter</w:t>
      </w:r>
      <w:r w:rsidR="00C60E0C">
        <w:t>ested parties must complete all required documents</w:t>
      </w:r>
      <w:r>
        <w:t>, once they have completed the ap</w:t>
      </w:r>
      <w:r w:rsidR="00E2487B">
        <w:t>plication form</w:t>
      </w:r>
      <w:r w:rsidR="00C60E0C">
        <w:t xml:space="preserve"> and completed the budget sheet and conflict of interest form</w:t>
      </w:r>
      <w:r w:rsidR="0072197F">
        <w:t xml:space="preserve">, </w:t>
      </w:r>
      <w:r w:rsidR="00E2487B">
        <w:t xml:space="preserve">they can then submit it </w:t>
      </w:r>
      <w:r>
        <w:t>to the Office of the Police</w:t>
      </w:r>
      <w:r w:rsidR="0075330A">
        <w:t>, Fire</w:t>
      </w:r>
      <w:r>
        <w:t xml:space="preserve"> </w:t>
      </w:r>
      <w:r w:rsidR="00C60E0C">
        <w:t xml:space="preserve">and Crime Commissioner by email: </w:t>
      </w:r>
      <w:hyperlink r:id="rId7" w:history="1">
        <w:r w:rsidR="00C60E0C" w:rsidRPr="00A26D49">
          <w:rPr>
            <w:rStyle w:val="Hyperlink"/>
          </w:rPr>
          <w:t>funding@northantspfcc.pnn.gov.uk</w:t>
        </w:r>
      </w:hyperlink>
    </w:p>
    <w:p w14:paraId="254D52D4" w14:textId="77777777" w:rsidR="00311CB6" w:rsidRDefault="00311CB6" w:rsidP="00311CB6">
      <w:pPr>
        <w:rPr>
          <w:b/>
          <w:u w:val="single"/>
        </w:rPr>
      </w:pPr>
      <w:r w:rsidRPr="003F01D3">
        <w:rPr>
          <w:b/>
          <w:u w:val="single"/>
        </w:rPr>
        <w:t>What can the funding be used for?</w:t>
      </w:r>
    </w:p>
    <w:p w14:paraId="226F59B9" w14:textId="77777777" w:rsidR="00311CB6" w:rsidRPr="002A5FF6" w:rsidRDefault="00311CB6" w:rsidP="00311CB6">
      <w:pPr>
        <w:rPr>
          <w:highlight w:val="yellow"/>
        </w:rPr>
      </w:pPr>
      <w:r>
        <w:t>The funding can be used for projects/initiatives that meet any of the objectives in the Police and Crime Plan</w:t>
      </w:r>
      <w:r w:rsidR="00B75941">
        <w:t xml:space="preserve"> or NSRA </w:t>
      </w:r>
      <w:r w:rsidR="00C60E0C">
        <w:t>Priorities</w:t>
      </w:r>
      <w:r>
        <w:t xml:space="preserve">.  Funding can be used for new initiatives/provision or to expand existing provision.  </w:t>
      </w:r>
      <w:r w:rsidR="002A5FF6" w:rsidRPr="0075330A">
        <w:t>When purchasing goods/ services three quotes must be obtained in line with procurement procedures.</w:t>
      </w:r>
    </w:p>
    <w:p w14:paraId="24D1C55B" w14:textId="77777777" w:rsidR="002A5FF6" w:rsidRPr="00BC649A" w:rsidRDefault="002A5FF6" w:rsidP="00311CB6">
      <w:pPr>
        <w:rPr>
          <w:b/>
        </w:rPr>
      </w:pPr>
      <w:r w:rsidRPr="00BC649A">
        <w:rPr>
          <w:b/>
        </w:rPr>
        <w:t>Any underspend must be returned to the OP</w:t>
      </w:r>
      <w:r w:rsidR="0075330A" w:rsidRPr="00BC649A">
        <w:rPr>
          <w:b/>
        </w:rPr>
        <w:t>F</w:t>
      </w:r>
      <w:r w:rsidRPr="00BC649A">
        <w:rPr>
          <w:b/>
        </w:rPr>
        <w:t>CC.</w:t>
      </w:r>
    </w:p>
    <w:p w14:paraId="1E8D01E9" w14:textId="77777777" w:rsidR="00311CB6" w:rsidRPr="00311CB6" w:rsidRDefault="00311CB6" w:rsidP="00311CB6">
      <w:pPr>
        <w:rPr>
          <w:b/>
          <w:u w:val="single"/>
        </w:rPr>
      </w:pPr>
      <w:r w:rsidRPr="00311CB6">
        <w:rPr>
          <w:b/>
          <w:u w:val="single"/>
        </w:rPr>
        <w:t>Is there anything it can’t be used for?</w:t>
      </w:r>
    </w:p>
    <w:p w14:paraId="228F16EC" w14:textId="77777777" w:rsidR="00311CB6" w:rsidRDefault="00C60E0C" w:rsidP="00F701DE">
      <w:pPr>
        <w:spacing w:after="0"/>
      </w:pPr>
      <w:r>
        <w:t>The Making Northamptonshire Safer Fund will not allow more than 25% capital costs.</w:t>
      </w:r>
      <w:r w:rsidR="001E40B5">
        <w:t xml:space="preserve">  Any other restriction can be found on the website within the relevant funding area.</w:t>
      </w:r>
    </w:p>
    <w:p w14:paraId="666F15F4" w14:textId="77777777" w:rsidR="00237130" w:rsidRPr="00237130" w:rsidRDefault="00237130" w:rsidP="00237130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u w:val="single"/>
          <w:lang w:val="en" w:eastAsia="en-GB"/>
        </w:rPr>
      </w:pPr>
      <w:r w:rsidRPr="00237130">
        <w:rPr>
          <w:rFonts w:eastAsia="Times New Roman" w:cs="Times New Roman"/>
          <w:b/>
          <w:bCs/>
          <w:u w:val="single"/>
          <w:lang w:val="en" w:eastAsia="en-GB"/>
        </w:rPr>
        <w:t>Making your application</w:t>
      </w:r>
    </w:p>
    <w:p w14:paraId="4EAA10A6" w14:textId="77777777" w:rsidR="00237130" w:rsidRPr="00237130" w:rsidRDefault="00237130" w:rsidP="00237130">
      <w:pPr>
        <w:spacing w:before="100" w:beforeAutospacing="1" w:after="100" w:afterAutospacing="1" w:line="240" w:lineRule="auto"/>
        <w:rPr>
          <w:rFonts w:eastAsia="Times New Roman" w:cs="Times New Roman"/>
          <w:lang w:val="en" w:eastAsia="en-GB"/>
        </w:rPr>
      </w:pPr>
      <w:r w:rsidRPr="00237130">
        <w:rPr>
          <w:rFonts w:eastAsia="Times New Roman" w:cs="Times New Roman"/>
          <w:lang w:val="en" w:eastAsia="en-GB"/>
        </w:rPr>
        <w:t>You can access t</w:t>
      </w:r>
      <w:r w:rsidR="00C60E0C">
        <w:rPr>
          <w:rFonts w:eastAsia="Times New Roman" w:cs="Times New Roman"/>
          <w:lang w:val="en" w:eastAsia="en-GB"/>
        </w:rPr>
        <w:t>he application form by clicking on the relevant fund you would like to apply for</w:t>
      </w:r>
      <w:r w:rsidR="00E2487B" w:rsidRPr="002A5FF6">
        <w:rPr>
          <w:rFonts w:eastAsia="Times New Roman" w:cs="Times New Roman"/>
          <w:lang w:val="en" w:eastAsia="en-GB"/>
        </w:rPr>
        <w:t>.</w:t>
      </w:r>
      <w:r w:rsidR="00E2487B">
        <w:rPr>
          <w:rFonts w:eastAsia="Times New Roman" w:cs="Times New Roman"/>
          <w:lang w:val="en" w:eastAsia="en-GB"/>
        </w:rPr>
        <w:t xml:space="preserve"> </w:t>
      </w:r>
    </w:p>
    <w:p w14:paraId="6D4D966E" w14:textId="77777777" w:rsidR="007A5D07" w:rsidRPr="00C60E0C" w:rsidRDefault="007A5D07" w:rsidP="007A5D07">
      <w:pPr>
        <w:spacing w:before="100" w:beforeAutospacing="1" w:after="100" w:afterAutospacing="1" w:line="240" w:lineRule="auto"/>
        <w:rPr>
          <w:rFonts w:eastAsia="Times New Roman" w:cs="Times New Roman"/>
          <w:lang w:val="en" w:eastAsia="en-GB"/>
        </w:rPr>
      </w:pPr>
      <w:r w:rsidRPr="00237130">
        <w:rPr>
          <w:rFonts w:eastAsia="Times New Roman" w:cs="Times New Roman"/>
          <w:lang w:val="en" w:eastAsia="en-GB"/>
        </w:rPr>
        <w:t xml:space="preserve">Applications will go to </w:t>
      </w:r>
      <w:r>
        <w:rPr>
          <w:rFonts w:eastAsia="Times New Roman" w:cs="Times New Roman"/>
          <w:lang w:val="en" w:eastAsia="en-GB"/>
        </w:rPr>
        <w:t>the var</w:t>
      </w:r>
      <w:r w:rsidR="001E40B5">
        <w:rPr>
          <w:rFonts w:eastAsia="Times New Roman" w:cs="Times New Roman"/>
          <w:lang w:val="en" w:eastAsia="en-GB"/>
        </w:rPr>
        <w:t xml:space="preserve">ious </w:t>
      </w:r>
      <w:r w:rsidR="00B75941">
        <w:rPr>
          <w:rFonts w:eastAsia="Times New Roman" w:cs="Times New Roman"/>
          <w:lang w:val="en" w:eastAsia="en-GB"/>
        </w:rPr>
        <w:t xml:space="preserve">panels the following month </w:t>
      </w:r>
      <w:r>
        <w:rPr>
          <w:rFonts w:eastAsia="Times New Roman" w:cs="Times New Roman"/>
          <w:lang w:val="en" w:eastAsia="en-GB"/>
        </w:rPr>
        <w:t>and applicants will b</w:t>
      </w:r>
      <w:r w:rsidR="001E40B5">
        <w:rPr>
          <w:rFonts w:eastAsia="Times New Roman" w:cs="Times New Roman"/>
          <w:lang w:val="en" w:eastAsia="en-GB"/>
        </w:rPr>
        <w:t>e notified if further information is required and when the panel reach</w:t>
      </w:r>
      <w:r>
        <w:rPr>
          <w:rFonts w:eastAsia="Times New Roman" w:cs="Times New Roman"/>
          <w:lang w:val="en" w:eastAsia="en-GB"/>
        </w:rPr>
        <w:t xml:space="preserve"> their decision.  </w:t>
      </w:r>
    </w:p>
    <w:p w14:paraId="5490E9E7" w14:textId="0DACA8F3" w:rsidR="00470AE3" w:rsidRDefault="007A5D07" w:rsidP="00470AE3">
      <w:pPr>
        <w:spacing w:before="100" w:beforeAutospacing="1" w:after="100" w:afterAutospacing="1" w:line="240" w:lineRule="auto"/>
        <w:rPr>
          <w:rFonts w:eastAsia="Times New Roman" w:cs="Times New Roman"/>
          <w:lang w:val="en" w:eastAsia="en-GB"/>
        </w:rPr>
      </w:pPr>
      <w:r>
        <w:rPr>
          <w:rFonts w:eastAsia="Times New Roman" w:cs="Times New Roman"/>
          <w:lang w:val="en" w:eastAsia="en-GB"/>
        </w:rPr>
        <w:t>If you need to contact us</w:t>
      </w:r>
      <w:r w:rsidR="00C60E0C">
        <w:rPr>
          <w:rFonts w:eastAsia="Times New Roman" w:cs="Times New Roman"/>
          <w:lang w:val="en" w:eastAsia="en-GB"/>
        </w:rPr>
        <w:t xml:space="preserve"> regarding your </w:t>
      </w:r>
      <w:proofErr w:type="gramStart"/>
      <w:r w:rsidR="00C60E0C">
        <w:rPr>
          <w:rFonts w:eastAsia="Times New Roman" w:cs="Times New Roman"/>
          <w:lang w:val="en" w:eastAsia="en-GB"/>
        </w:rPr>
        <w:t>a</w:t>
      </w:r>
      <w:r w:rsidR="00237130" w:rsidRPr="00237130">
        <w:rPr>
          <w:rFonts w:eastAsia="Times New Roman" w:cs="Times New Roman"/>
          <w:lang w:val="en" w:eastAsia="en-GB"/>
        </w:rPr>
        <w:t>pplication</w:t>
      </w:r>
      <w:proofErr w:type="gramEnd"/>
      <w:r w:rsidR="00237130" w:rsidRPr="00237130">
        <w:rPr>
          <w:rFonts w:eastAsia="Times New Roman" w:cs="Times New Roman"/>
          <w:lang w:val="en" w:eastAsia="en-GB"/>
        </w:rPr>
        <w:t xml:space="preserve"> please contact </w:t>
      </w:r>
      <w:r w:rsidR="00EA5D57">
        <w:rPr>
          <w:rFonts w:eastAsia="Times New Roman" w:cs="Times New Roman"/>
          <w:lang w:val="en" w:eastAsia="en-GB"/>
        </w:rPr>
        <w:t>Kate Osborne and Louise Sheridan</w:t>
      </w:r>
      <w:r w:rsidR="00237130" w:rsidRPr="00237130">
        <w:rPr>
          <w:rFonts w:eastAsia="Times New Roman" w:cs="Times New Roman"/>
          <w:lang w:val="en" w:eastAsia="en-GB"/>
        </w:rPr>
        <w:t xml:space="preserve"> at </w:t>
      </w:r>
      <w:hyperlink r:id="rId8" w:history="1">
        <w:r w:rsidR="00470AE3" w:rsidRPr="000C4136">
          <w:rPr>
            <w:rStyle w:val="Hyperlink"/>
            <w:rFonts w:eastAsia="Times New Roman" w:cs="Times New Roman"/>
            <w:lang w:val="en" w:eastAsia="en-GB"/>
          </w:rPr>
          <w:t>funding@northantspfcc.pnn.gov.uk</w:t>
        </w:r>
      </w:hyperlink>
    </w:p>
    <w:p w14:paraId="566A2B24" w14:textId="77777777" w:rsidR="001E40B5" w:rsidRPr="00470AE3" w:rsidRDefault="001E40B5" w:rsidP="00470AE3">
      <w:pPr>
        <w:spacing w:before="100" w:beforeAutospacing="1" w:after="100" w:afterAutospacing="1" w:line="240" w:lineRule="auto"/>
        <w:rPr>
          <w:rFonts w:eastAsia="Times New Roman" w:cs="Times New Roman"/>
          <w:lang w:val="en" w:eastAsia="en-GB"/>
        </w:rPr>
      </w:pPr>
    </w:p>
    <w:p w14:paraId="4205F751" w14:textId="77777777" w:rsidR="007A5D07" w:rsidRPr="00B26BA4" w:rsidRDefault="007A5D07" w:rsidP="007A5D07">
      <w:pPr>
        <w:spacing w:after="0"/>
        <w:rPr>
          <w:b/>
          <w:u w:val="single"/>
        </w:rPr>
      </w:pPr>
      <w:r w:rsidRPr="00B26BA4">
        <w:rPr>
          <w:b/>
          <w:u w:val="single"/>
        </w:rPr>
        <w:t>Help and advice with becoming a constituted group, policies etc.</w:t>
      </w:r>
    </w:p>
    <w:p w14:paraId="79EDC633" w14:textId="77777777" w:rsidR="007A5D07" w:rsidRDefault="007A5D07" w:rsidP="007A5D07">
      <w:pPr>
        <w:spacing w:after="0"/>
      </w:pPr>
    </w:p>
    <w:p w14:paraId="31D98252" w14:textId="77777777" w:rsidR="007A5D07" w:rsidRDefault="007A5D07" w:rsidP="007A5D07">
      <w:pPr>
        <w:spacing w:after="0"/>
      </w:pPr>
      <w:r w:rsidRPr="007A5D07">
        <w:t xml:space="preserve">If you need any support or advice about setting up your group or any questions regarding the questions in section 1.5 Due Diligence then Voluntary Impact Northampton offer </w:t>
      </w:r>
      <w:r w:rsidR="0091747A">
        <w:t xml:space="preserve">online resources such as model constitutions and </w:t>
      </w:r>
      <w:r w:rsidRPr="007A5D07">
        <w:t xml:space="preserve">free advice and support to groups, you can visit their website </w:t>
      </w:r>
      <w:hyperlink r:id="rId9" w:history="1">
        <w:r w:rsidRPr="007A5D07">
          <w:rPr>
            <w:rStyle w:val="Hyperlink"/>
          </w:rPr>
          <w:t>here</w:t>
        </w:r>
      </w:hyperlink>
    </w:p>
    <w:p w14:paraId="00695DEF" w14:textId="77777777" w:rsidR="003C2CD8" w:rsidRDefault="003C2CD8" w:rsidP="007A5D07">
      <w:pPr>
        <w:spacing w:after="0"/>
      </w:pPr>
    </w:p>
    <w:p w14:paraId="65453AA4" w14:textId="77777777" w:rsidR="003C2CD8" w:rsidRPr="007A5D07" w:rsidRDefault="003C2CD8" w:rsidP="007A5D07">
      <w:pPr>
        <w:spacing w:after="0"/>
      </w:pPr>
      <w:r>
        <w:t xml:space="preserve">Please ensure you have checked that you have </w:t>
      </w:r>
      <w:r w:rsidRPr="003C2CD8">
        <w:rPr>
          <w:b/>
        </w:rPr>
        <w:t>all supporting documents</w:t>
      </w:r>
      <w:r>
        <w:t xml:space="preserve"> in place and that you have completed the </w:t>
      </w:r>
      <w:r w:rsidRPr="003C2CD8">
        <w:rPr>
          <w:b/>
        </w:rPr>
        <w:t>due diligence</w:t>
      </w:r>
      <w:r>
        <w:t xml:space="preserve"> checklist in section 1.5 as your application may not progress if you have not met this requirement.</w:t>
      </w:r>
    </w:p>
    <w:p w14:paraId="2BE794DA" w14:textId="77777777" w:rsidR="001E40B5" w:rsidRDefault="001E40B5" w:rsidP="00223BA1">
      <w:pPr>
        <w:rPr>
          <w:b/>
          <w:bCs/>
          <w:u w:val="single"/>
        </w:rPr>
      </w:pPr>
    </w:p>
    <w:p w14:paraId="6E4626F1" w14:textId="77777777" w:rsidR="007A5D07" w:rsidRDefault="00DB496E" w:rsidP="00223BA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If your application is </w:t>
      </w:r>
      <w:r w:rsidR="001E40B5">
        <w:rPr>
          <w:b/>
          <w:bCs/>
          <w:u w:val="single"/>
        </w:rPr>
        <w:t>successful</w:t>
      </w:r>
    </w:p>
    <w:p w14:paraId="1450CACA" w14:textId="77777777" w:rsidR="00223BA1" w:rsidRPr="001E40B5" w:rsidRDefault="00223BA1" w:rsidP="00223BA1">
      <w:pPr>
        <w:rPr>
          <w:b/>
          <w:bCs/>
        </w:rPr>
      </w:pPr>
      <w:r w:rsidRPr="001E40B5">
        <w:rPr>
          <w:b/>
          <w:bCs/>
        </w:rPr>
        <w:t>Grant acknowledgement &amp; logos</w:t>
      </w:r>
    </w:p>
    <w:p w14:paraId="7A8055C3" w14:textId="77777777" w:rsidR="00223BA1" w:rsidRDefault="00223BA1" w:rsidP="00223BA1">
      <w:r>
        <w:t>If you are successful in applying for a grant, you’ll be required to publicly acknowledge your grant from the OP</w:t>
      </w:r>
      <w:r w:rsidR="0075330A">
        <w:t>F</w:t>
      </w:r>
      <w:r>
        <w:t>CC</w:t>
      </w:r>
      <w:r w:rsidR="00D933FD">
        <w:t>.</w:t>
      </w:r>
    </w:p>
    <w:p w14:paraId="28670464" w14:textId="77777777" w:rsidR="00223BA1" w:rsidRDefault="00223BA1" w:rsidP="00223BA1">
      <w:r>
        <w:t>We will publicise the award internally (on Forcenet and through other channels) and externally (on the website, on social media, in the P</w:t>
      </w:r>
      <w:r w:rsidR="0075330A">
        <w:t>F</w:t>
      </w:r>
      <w:r>
        <w:t xml:space="preserve">CC newsletter </w:t>
      </w:r>
      <w:r w:rsidR="00DB7E9A">
        <w:t xml:space="preserve">and through the general media).  </w:t>
      </w:r>
      <w:r w:rsidRPr="002A5408">
        <w:t>We ask that</w:t>
      </w:r>
      <w:r w:rsidR="00DB7E9A" w:rsidRPr="002A5408">
        <w:t xml:space="preserve"> you acknowledge the funding </w:t>
      </w:r>
      <w:r w:rsidRPr="002A5408">
        <w:t>by using the P</w:t>
      </w:r>
      <w:r w:rsidR="0075330A" w:rsidRPr="002A5408">
        <w:t>F</w:t>
      </w:r>
      <w:r w:rsidRPr="002A5408">
        <w:t xml:space="preserve">CC’s logo on any marketing materials (leaflets, posters, banners </w:t>
      </w:r>
      <w:r w:rsidR="004F6BBD" w:rsidRPr="002A5408">
        <w:t>etc.)</w:t>
      </w:r>
      <w:r w:rsidR="00DB7E9A" w:rsidRPr="002A5408">
        <w:t xml:space="preserve"> You will be sent this when we finalise your funding arrangements</w:t>
      </w:r>
      <w:r w:rsidRPr="002A5408">
        <w:t>. Please also acknowledge the grant if appropriate when you are speaking about the project</w:t>
      </w:r>
      <w:r w:rsidR="002A5408">
        <w:t>.</w:t>
      </w:r>
    </w:p>
    <w:p w14:paraId="13202F32" w14:textId="77777777" w:rsidR="00311CB6" w:rsidRDefault="00311CB6" w:rsidP="00F701DE">
      <w:pPr>
        <w:spacing w:after="0"/>
      </w:pPr>
    </w:p>
    <w:p w14:paraId="54BF53D9" w14:textId="77777777" w:rsidR="00B26BA4" w:rsidRDefault="00B26BA4" w:rsidP="00F701DE">
      <w:pPr>
        <w:spacing w:after="0"/>
      </w:pPr>
    </w:p>
    <w:p w14:paraId="4B009EFF" w14:textId="77777777" w:rsidR="00237130" w:rsidRDefault="00237130" w:rsidP="00311CB6">
      <w:pPr>
        <w:spacing w:after="0"/>
        <w:rPr>
          <w:b/>
        </w:rPr>
      </w:pPr>
    </w:p>
    <w:p w14:paraId="71E07D71" w14:textId="77777777" w:rsidR="00237130" w:rsidRDefault="00237130" w:rsidP="00311CB6">
      <w:pPr>
        <w:spacing w:after="0"/>
        <w:rPr>
          <w:b/>
        </w:rPr>
      </w:pPr>
    </w:p>
    <w:p w14:paraId="4C394BF7" w14:textId="77777777" w:rsidR="00311CB6" w:rsidRDefault="00311CB6" w:rsidP="00311CB6">
      <w:pPr>
        <w:spacing w:after="0"/>
        <w:rPr>
          <w:b/>
        </w:rPr>
      </w:pPr>
    </w:p>
    <w:p w14:paraId="4D241C92" w14:textId="77777777" w:rsidR="00B26BA4" w:rsidRDefault="00B26BA4" w:rsidP="00311CB6">
      <w:pPr>
        <w:spacing w:after="0"/>
        <w:rPr>
          <w:b/>
        </w:rPr>
      </w:pPr>
    </w:p>
    <w:p w14:paraId="7D68DEB5" w14:textId="77777777" w:rsidR="007A5D07" w:rsidRDefault="007A5D07" w:rsidP="00311CB6">
      <w:pPr>
        <w:spacing w:after="0"/>
        <w:rPr>
          <w:b/>
        </w:rPr>
      </w:pPr>
    </w:p>
    <w:p w14:paraId="3B34C582" w14:textId="77777777" w:rsidR="007A5D07" w:rsidRDefault="007A5D07" w:rsidP="00311CB6">
      <w:pPr>
        <w:spacing w:after="0"/>
        <w:rPr>
          <w:b/>
        </w:rPr>
      </w:pPr>
    </w:p>
    <w:p w14:paraId="7289DA86" w14:textId="77777777" w:rsidR="007A5D07" w:rsidRDefault="007A5D07" w:rsidP="00311CB6">
      <w:pPr>
        <w:spacing w:after="0"/>
        <w:rPr>
          <w:b/>
        </w:rPr>
      </w:pPr>
    </w:p>
    <w:p w14:paraId="2D913FC4" w14:textId="77777777" w:rsidR="007A5D07" w:rsidRDefault="007A5D07" w:rsidP="00311CB6">
      <w:pPr>
        <w:spacing w:after="0"/>
        <w:rPr>
          <w:b/>
        </w:rPr>
      </w:pPr>
    </w:p>
    <w:p w14:paraId="38480A0F" w14:textId="77777777" w:rsidR="007A5D07" w:rsidRDefault="007A5D07" w:rsidP="00311CB6">
      <w:pPr>
        <w:spacing w:after="0"/>
        <w:rPr>
          <w:b/>
        </w:rPr>
      </w:pPr>
    </w:p>
    <w:p w14:paraId="3EB6C2B5" w14:textId="77777777" w:rsidR="007A5D07" w:rsidRDefault="00311CB6" w:rsidP="00223BA1">
      <w:pPr>
        <w:rPr>
          <w:i/>
        </w:rPr>
      </w:pPr>
      <w:r w:rsidRPr="00311CB6">
        <w:rPr>
          <w:i/>
        </w:rPr>
        <w:t>Throughout the grant documentation the term “project” is used.  This has been used as a “catch all” term.  We accept that this term may not fit perfectly with all applications but this should not preclude you from applying.</w:t>
      </w:r>
    </w:p>
    <w:p w14:paraId="04586AC1" w14:textId="77777777" w:rsidR="007A5D07" w:rsidRDefault="007A5D07" w:rsidP="00223BA1">
      <w:pPr>
        <w:rPr>
          <w:i/>
        </w:rPr>
      </w:pPr>
    </w:p>
    <w:p w14:paraId="4F042F27" w14:textId="77777777" w:rsidR="007A5D07" w:rsidRDefault="007A5D07" w:rsidP="00223BA1">
      <w:pPr>
        <w:rPr>
          <w:i/>
        </w:rPr>
      </w:pPr>
    </w:p>
    <w:p w14:paraId="6E91B81E" w14:textId="53E70346" w:rsidR="007A5D07" w:rsidRPr="007A5D07" w:rsidRDefault="00EA5D57" w:rsidP="007A5D07"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val="en" w:eastAsia="en-GB"/>
        </w:rPr>
        <w:drawing>
          <wp:anchor distT="0" distB="0" distL="114300" distR="114300" simplePos="0" relativeHeight="251659264" behindDoc="1" locked="0" layoutInCell="1" allowOverlap="1" wp14:anchorId="60757EAD" wp14:editId="399D2F6F">
            <wp:simplePos x="914400" y="8232775"/>
            <wp:positionH relativeFrom="margin">
              <wp:align>center</wp:align>
            </wp:positionH>
            <wp:positionV relativeFrom="margin">
              <wp:align>bottom</wp:align>
            </wp:positionV>
            <wp:extent cx="1543050" cy="1543050"/>
            <wp:effectExtent l="0" t="0" r="0" b="0"/>
            <wp:wrapSquare wrapText="bothSides"/>
            <wp:docPr id="1" name="Picture 1" descr="A picture containing text, metalware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metalware, ge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145A4" w14:textId="77777777" w:rsidR="007A5D07" w:rsidRDefault="007A5D07" w:rsidP="007A5D07"/>
    <w:p w14:paraId="33E99067" w14:textId="77777777" w:rsidR="00311CB6" w:rsidRPr="007A5D07" w:rsidRDefault="007A5D07" w:rsidP="007A5D07">
      <w:pPr>
        <w:tabs>
          <w:tab w:val="left" w:pos="4050"/>
        </w:tabs>
      </w:pPr>
      <w:r>
        <w:tab/>
      </w:r>
    </w:p>
    <w:sectPr w:rsidR="00311CB6" w:rsidRPr="007A5D07" w:rsidSect="007A5D07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AEBA" w14:textId="77777777" w:rsidR="00F701DE" w:rsidRDefault="00F701DE" w:rsidP="00F701DE">
      <w:pPr>
        <w:spacing w:after="0" w:line="240" w:lineRule="auto"/>
      </w:pPr>
      <w:r>
        <w:separator/>
      </w:r>
    </w:p>
  </w:endnote>
  <w:endnote w:type="continuationSeparator" w:id="0">
    <w:p w14:paraId="5A194905" w14:textId="77777777" w:rsidR="00F701DE" w:rsidRDefault="00F701DE" w:rsidP="00F7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7C5B" w14:textId="77777777" w:rsidR="00F701DE" w:rsidRDefault="00F701DE" w:rsidP="00F701DE">
      <w:pPr>
        <w:spacing w:after="0" w:line="240" w:lineRule="auto"/>
      </w:pPr>
      <w:r>
        <w:separator/>
      </w:r>
    </w:p>
  </w:footnote>
  <w:footnote w:type="continuationSeparator" w:id="0">
    <w:p w14:paraId="5CF54B9C" w14:textId="77777777" w:rsidR="00F701DE" w:rsidRDefault="00F701DE" w:rsidP="00F7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95F6" w14:textId="77777777" w:rsidR="00F701DE" w:rsidRDefault="00F701DE" w:rsidP="00311CB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CBFF" w14:textId="6DE9BEFF" w:rsidR="007A5D07" w:rsidRDefault="00EA5D57" w:rsidP="00B75941">
    <w:pPr>
      <w:pStyle w:val="Header"/>
      <w:tabs>
        <w:tab w:val="left" w:pos="7005"/>
      </w:tabs>
      <w:jc w:val="both"/>
    </w:pPr>
    <w:r>
      <w:rPr>
        <w:rFonts w:ascii="Times New Roman" w:eastAsia="Times New Roman" w:hAnsi="Times New Roman" w:cs="Times New Roman"/>
        <w:b/>
        <w:bCs/>
        <w:noProof/>
        <w:kern w:val="36"/>
        <w:sz w:val="48"/>
        <w:szCs w:val="48"/>
        <w:lang w:val="en" w:eastAsia="en-GB"/>
      </w:rPr>
      <w:drawing>
        <wp:anchor distT="0" distB="0" distL="114300" distR="114300" simplePos="0" relativeHeight="251663360" behindDoc="1" locked="0" layoutInCell="1" allowOverlap="1" wp14:anchorId="37443799" wp14:editId="09C8EF4D">
          <wp:simplePos x="0" y="0"/>
          <wp:positionH relativeFrom="margin">
            <wp:posOffset>1970405</wp:posOffset>
          </wp:positionH>
          <wp:positionV relativeFrom="margin">
            <wp:posOffset>-460375</wp:posOffset>
          </wp:positionV>
          <wp:extent cx="1543050" cy="1543050"/>
          <wp:effectExtent l="0" t="0" r="0" b="0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5" name="Picture 5" descr="A picture containing text, metalware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metalware, gear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D07">
      <w:tab/>
    </w:r>
    <w:r w:rsidR="007A5D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4A84"/>
    <w:multiLevelType w:val="multilevel"/>
    <w:tmpl w:val="F836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F29C7"/>
    <w:multiLevelType w:val="multilevel"/>
    <w:tmpl w:val="09F8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1D"/>
    <w:rsid w:val="00101E1D"/>
    <w:rsid w:val="00167185"/>
    <w:rsid w:val="001E40B5"/>
    <w:rsid w:val="001E4B10"/>
    <w:rsid w:val="001F5443"/>
    <w:rsid w:val="00223BA1"/>
    <w:rsid w:val="00237130"/>
    <w:rsid w:val="002A5408"/>
    <w:rsid w:val="002A5FF6"/>
    <w:rsid w:val="002B7A13"/>
    <w:rsid w:val="00311CB6"/>
    <w:rsid w:val="003520E7"/>
    <w:rsid w:val="00356525"/>
    <w:rsid w:val="003C2CD8"/>
    <w:rsid w:val="00470AE3"/>
    <w:rsid w:val="004C5E5E"/>
    <w:rsid w:val="004F6BBD"/>
    <w:rsid w:val="005224D5"/>
    <w:rsid w:val="00535E88"/>
    <w:rsid w:val="00550E6C"/>
    <w:rsid w:val="0068531F"/>
    <w:rsid w:val="0072197F"/>
    <w:rsid w:val="0075330A"/>
    <w:rsid w:val="00754B03"/>
    <w:rsid w:val="0075587B"/>
    <w:rsid w:val="007A5D07"/>
    <w:rsid w:val="0091747A"/>
    <w:rsid w:val="00B26BA4"/>
    <w:rsid w:val="00B75941"/>
    <w:rsid w:val="00BC649A"/>
    <w:rsid w:val="00C60E0C"/>
    <w:rsid w:val="00D933FD"/>
    <w:rsid w:val="00DB496E"/>
    <w:rsid w:val="00DB7E9A"/>
    <w:rsid w:val="00DD018D"/>
    <w:rsid w:val="00E2487B"/>
    <w:rsid w:val="00EA5D57"/>
    <w:rsid w:val="00EC0C66"/>
    <w:rsid w:val="00ED5D4F"/>
    <w:rsid w:val="00F7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E127D1A"/>
  <w15:chartTrackingRefBased/>
  <w15:docId w15:val="{0F8B04F2-5FBA-4537-9D4C-D49CEE0A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1DE"/>
  </w:style>
  <w:style w:type="paragraph" w:styleId="Footer">
    <w:name w:val="footer"/>
    <w:basedOn w:val="Normal"/>
    <w:link w:val="FooterChar"/>
    <w:uiPriority w:val="99"/>
    <w:unhideWhenUsed/>
    <w:rsid w:val="00F70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1DE"/>
  </w:style>
  <w:style w:type="paragraph" w:styleId="ListParagraph">
    <w:name w:val="List Paragraph"/>
    <w:basedOn w:val="Normal"/>
    <w:uiPriority w:val="34"/>
    <w:qFormat/>
    <w:rsid w:val="00F701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ing@northantspfcc.pnn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nding@northantspfcc.pnn.gov.u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voluntaryimpact.org.uk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Samantha</dc:creator>
  <cp:keywords/>
  <dc:description/>
  <cp:lastModifiedBy>Osborne Kate</cp:lastModifiedBy>
  <cp:revision>2</cp:revision>
  <dcterms:created xsi:type="dcterms:W3CDTF">2022-04-22T12:11:00Z</dcterms:created>
  <dcterms:modified xsi:type="dcterms:W3CDTF">2022-04-22T12:11:00Z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cd4a6a-7014-48d6-b119-9b8b87129a7e_Enabled">
    <vt:lpwstr>True</vt:lpwstr>
  </property>
  <property fmtid="{D5CDD505-2E9C-101B-9397-08002B2CF9AE}" pid="3" name="MSIP_Label_d9cd4a6a-7014-48d6-b119-9b8b87129a7e_SiteId">
    <vt:lpwstr>bf91f36f-ab89-4503-8c3f-04a029f837d3</vt:lpwstr>
  </property>
  <property fmtid="{D5CDD505-2E9C-101B-9397-08002B2CF9AE}" pid="4" name="MSIP_Label_d9cd4a6a-7014-48d6-b119-9b8b87129a7e_Owner">
    <vt:lpwstr>Kate.Osborne@northantspfcc.gov.uk</vt:lpwstr>
  </property>
  <property fmtid="{D5CDD505-2E9C-101B-9397-08002B2CF9AE}" pid="5" name="MSIP_Label_d9cd4a6a-7014-48d6-b119-9b8b87129a7e_SetDate">
    <vt:lpwstr>2022-04-22T12:11:08.1165618Z</vt:lpwstr>
  </property>
  <property fmtid="{D5CDD505-2E9C-101B-9397-08002B2CF9AE}" pid="6" name="MSIP_Label_d9cd4a6a-7014-48d6-b119-9b8b87129a7e_Name">
    <vt:lpwstr>OFFICIAL</vt:lpwstr>
  </property>
  <property fmtid="{D5CDD505-2E9C-101B-9397-08002B2CF9AE}" pid="7" name="MSIP_Label_d9cd4a6a-7014-48d6-b119-9b8b87129a7e_Application">
    <vt:lpwstr>Microsoft Azure Information Protection</vt:lpwstr>
  </property>
  <property fmtid="{D5CDD505-2E9C-101B-9397-08002B2CF9AE}" pid="8" name="MSIP_Label_d9cd4a6a-7014-48d6-b119-9b8b87129a7e_Extended_MSFT_Method">
    <vt:lpwstr>Automatic</vt:lpwstr>
  </property>
  <property fmtid="{D5CDD505-2E9C-101B-9397-08002B2CF9AE}" pid="9" name="Sensitivity">
    <vt:lpwstr>OFFICIAL</vt:lpwstr>
  </property>
</Properties>
</file>